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A2C48" w14:paraId="715A93EB" w14:textId="77777777" w:rsidTr="00FA2C48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9A8C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A3AEB1C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A2C48" w14:paraId="0AF3C0CD" w14:textId="77777777" w:rsidTr="00FA2C48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D27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F3EA188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10C7B95F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91F389E" w14:textId="5EF16013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C1D6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5C1D6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CBEDB3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36ABFE0" w14:textId="3695C481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C1D6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14FB1AB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95FB6EE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F978B7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898DD6B" w14:textId="77777777" w:rsidR="00FA2C48" w:rsidRDefault="00FA2C4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B734304" w14:textId="77777777" w:rsidR="00FA2C48" w:rsidRDefault="00FA2C4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EB8" w14:textId="77777777" w:rsidR="00FA2C48" w:rsidRDefault="00FA2C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CE1A083" w14:textId="77777777" w:rsidR="00FA2C48" w:rsidRDefault="00FA2C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6D788FF" w14:textId="77777777" w:rsidR="00FA2C48" w:rsidRDefault="00FA2C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5AF7C72" w14:textId="77777777" w:rsidR="00FA2C48" w:rsidRDefault="00FA2C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8460B23" w14:textId="77777777" w:rsidR="00FA2C48" w:rsidRDefault="00FA2C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22622DE" w14:textId="77777777" w:rsidR="00FA2C48" w:rsidRDefault="00FA2C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C1480BB" w14:textId="77777777" w:rsidR="00FA2C48" w:rsidRDefault="00FA2C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99B56DB" w14:textId="77777777" w:rsidR="00FA2C48" w:rsidRDefault="00FA2C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75FEFFD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B458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8C18256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B20C70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393ED71" w14:textId="77777777" w:rsidR="00FA2C48" w:rsidRDefault="00FA2C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08F033" w14:textId="2E827443" w:rsidR="00FA2C48" w:rsidRDefault="00FA2C48" w:rsidP="005C1D6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C1D6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445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4383E15" w14:textId="77777777" w:rsidR="00FA2C48" w:rsidRDefault="00FA2C48" w:rsidP="00FA2C48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3CB27BA7" w14:textId="77777777" w:rsidR="00FA2C48" w:rsidRDefault="00FA2C48" w:rsidP="00FA2C48">
      <w:pPr>
        <w:tabs>
          <w:tab w:val="left" w:pos="5656"/>
        </w:tabs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263E8F36" w14:textId="77777777" w:rsidR="00FA2C48" w:rsidRDefault="00FA2C48" w:rsidP="00FA2C48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Senhor Presidente:</w:t>
      </w:r>
    </w:p>
    <w:p w14:paraId="4908C06A" w14:textId="77777777" w:rsidR="00FA2C48" w:rsidRDefault="00FA2C48" w:rsidP="00FA2C48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6FCA8C61" w14:textId="50021759" w:rsidR="00FA2C48" w:rsidRDefault="00FA2C48" w:rsidP="00FA2C48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Indico à Mesa, após cumprimento das formalidades regimentais e deliberação do Plenário, seja enviado expediente ao </w:t>
      </w:r>
      <w:r>
        <w:rPr>
          <w:rFonts w:ascii="Times New Roman" w:hAnsi="Times New Roman" w:cs="Times New Roman"/>
          <w:b/>
          <w:szCs w:val="24"/>
          <w:lang w:bidi="pt-PT"/>
        </w:rPr>
        <w:t xml:space="preserve">PREFEITO MUNICIPAL </w:t>
      </w:r>
      <w:r>
        <w:rPr>
          <w:rFonts w:ascii="Times New Roman" w:hAnsi="Times New Roman" w:cs="Times New Roman"/>
          <w:szCs w:val="24"/>
          <w:lang w:bidi="pt-PT"/>
        </w:rPr>
        <w:t xml:space="preserve">e ao </w:t>
      </w:r>
      <w:r>
        <w:rPr>
          <w:rFonts w:ascii="Times New Roman" w:hAnsi="Times New Roman" w:cs="Times New Roman"/>
          <w:b/>
          <w:szCs w:val="24"/>
          <w:lang w:bidi="pt-PT"/>
        </w:rPr>
        <w:t>SECRETÁRIO MUNICIPAL DE PLANEJAMENTO</w:t>
      </w:r>
      <w:r>
        <w:rPr>
          <w:rFonts w:ascii="Times New Roman" w:hAnsi="Times New Roman" w:cs="Times New Roman"/>
          <w:szCs w:val="24"/>
          <w:lang w:bidi="pt-PT"/>
        </w:rPr>
        <w:t>, para que proceda a apuraçã</w:t>
      </w:r>
      <w:r w:rsidRPr="00FA2C48">
        <w:rPr>
          <w:rFonts w:ascii="Times New Roman" w:hAnsi="Times New Roman" w:cs="Times New Roman"/>
          <w:szCs w:val="24"/>
          <w:lang w:bidi="pt-PT"/>
        </w:rPr>
        <w:t>o do remanescente da</w:t>
      </w:r>
      <w:r>
        <w:rPr>
          <w:rFonts w:ascii="Times New Roman" w:hAnsi="Times New Roman" w:cs="Times New Roman"/>
          <w:szCs w:val="24"/>
          <w:lang w:bidi="pt-PT"/>
        </w:rPr>
        <w:t xml:space="preserve"> </w:t>
      </w:r>
      <w:r w:rsidRPr="00FA2C48">
        <w:rPr>
          <w:rFonts w:ascii="Times New Roman" w:hAnsi="Times New Roman" w:cs="Times New Roman"/>
          <w:szCs w:val="24"/>
          <w:lang w:bidi="pt-PT"/>
        </w:rPr>
        <w:t>área</w:t>
      </w:r>
      <w:r>
        <w:rPr>
          <w:rFonts w:ascii="Times New Roman" w:hAnsi="Times New Roman" w:cs="Times New Roman"/>
          <w:szCs w:val="24"/>
          <w:lang w:bidi="pt-PT"/>
        </w:rPr>
        <w:t xml:space="preserve"> Matrícula nº 57.308, bem como </w:t>
      </w:r>
      <w:r w:rsidRPr="00FA2C48">
        <w:rPr>
          <w:rFonts w:ascii="Times New Roman" w:hAnsi="Times New Roman" w:cs="Times New Roman"/>
          <w:szCs w:val="24"/>
          <w:lang w:bidi="pt-PT"/>
        </w:rPr>
        <w:t>o levantamento do p</w:t>
      </w:r>
      <w:r>
        <w:rPr>
          <w:rFonts w:ascii="Times New Roman" w:hAnsi="Times New Roman" w:cs="Times New Roman"/>
          <w:szCs w:val="24"/>
          <w:lang w:bidi="pt-PT"/>
        </w:rPr>
        <w:t>erímetro da ocupação da G</w:t>
      </w:r>
      <w:r w:rsidRPr="00FA2C48">
        <w:rPr>
          <w:rFonts w:ascii="Times New Roman" w:hAnsi="Times New Roman" w:cs="Times New Roman"/>
          <w:szCs w:val="24"/>
          <w:lang w:bidi="pt-PT"/>
        </w:rPr>
        <w:t>leba</w:t>
      </w:r>
      <w:r>
        <w:rPr>
          <w:rFonts w:ascii="Times New Roman" w:hAnsi="Times New Roman" w:cs="Times New Roman"/>
          <w:szCs w:val="24"/>
          <w:lang w:bidi="pt-PT"/>
        </w:rPr>
        <w:t xml:space="preserve"> Fundão</w:t>
      </w:r>
      <w:r w:rsidRPr="00FA2C48">
        <w:rPr>
          <w:rFonts w:ascii="Times New Roman" w:hAnsi="Times New Roman" w:cs="Times New Roman"/>
          <w:szCs w:val="24"/>
          <w:lang w:bidi="pt-PT"/>
        </w:rPr>
        <w:t>, com o cadastro dos ocupantes</w:t>
      </w:r>
      <w:r>
        <w:rPr>
          <w:rFonts w:ascii="Times New Roman" w:hAnsi="Times New Roman" w:cs="Times New Roman"/>
          <w:szCs w:val="24"/>
          <w:lang w:bidi="pt-PT"/>
        </w:rPr>
        <w:t xml:space="preserve"> com a mediação (mapa, memorial</w:t>
      </w:r>
      <w:r w:rsidRPr="00FA2C48">
        <w:rPr>
          <w:rFonts w:ascii="Times New Roman" w:hAnsi="Times New Roman" w:cs="Times New Roman"/>
          <w:szCs w:val="24"/>
          <w:lang w:bidi="pt-PT"/>
        </w:rPr>
        <w:t>, croqui e ART), pa</w:t>
      </w:r>
      <w:r>
        <w:rPr>
          <w:rFonts w:ascii="Times New Roman" w:hAnsi="Times New Roman" w:cs="Times New Roman"/>
          <w:szCs w:val="24"/>
          <w:lang w:bidi="pt-PT"/>
        </w:rPr>
        <w:t>ra f</w:t>
      </w:r>
      <w:r w:rsidRPr="00FA2C48">
        <w:rPr>
          <w:rFonts w:ascii="Times New Roman" w:hAnsi="Times New Roman" w:cs="Times New Roman"/>
          <w:szCs w:val="24"/>
          <w:lang w:bidi="pt-PT"/>
        </w:rPr>
        <w:t>ins</w:t>
      </w:r>
      <w:r>
        <w:rPr>
          <w:rFonts w:ascii="Times New Roman" w:hAnsi="Times New Roman" w:cs="Times New Roman"/>
          <w:szCs w:val="24"/>
          <w:lang w:bidi="pt-PT"/>
        </w:rPr>
        <w:t xml:space="preserve"> </w:t>
      </w:r>
      <w:r w:rsidRPr="00FA2C48">
        <w:rPr>
          <w:rFonts w:ascii="Times New Roman" w:hAnsi="Times New Roman" w:cs="Times New Roman"/>
          <w:szCs w:val="24"/>
          <w:lang w:bidi="pt-PT"/>
        </w:rPr>
        <w:t xml:space="preserve">de expedição </w:t>
      </w:r>
      <w:r>
        <w:rPr>
          <w:rFonts w:ascii="Times New Roman" w:hAnsi="Times New Roman" w:cs="Times New Roman"/>
          <w:szCs w:val="24"/>
          <w:lang w:bidi="pt-PT"/>
        </w:rPr>
        <w:t>de certidão de regularização fu</w:t>
      </w:r>
      <w:r w:rsidRPr="00FA2C48">
        <w:rPr>
          <w:rFonts w:ascii="Times New Roman" w:hAnsi="Times New Roman" w:cs="Times New Roman"/>
          <w:szCs w:val="24"/>
          <w:lang w:bidi="pt-PT"/>
        </w:rPr>
        <w:t>ndiá</w:t>
      </w:r>
      <w:r>
        <w:rPr>
          <w:rFonts w:ascii="Times New Roman" w:hAnsi="Times New Roman" w:cs="Times New Roman"/>
          <w:szCs w:val="24"/>
          <w:lang w:bidi="pt-PT"/>
        </w:rPr>
        <w:t>ria, até a emissão do título</w:t>
      </w:r>
      <w:r w:rsidRPr="00FA2C48">
        <w:rPr>
          <w:rFonts w:ascii="Times New Roman" w:hAnsi="Times New Roman" w:cs="Times New Roman"/>
          <w:szCs w:val="24"/>
          <w:lang w:bidi="pt-PT"/>
        </w:rPr>
        <w:t xml:space="preserve"> definitivo como a</w:t>
      </w:r>
      <w:r>
        <w:rPr>
          <w:rFonts w:ascii="Times New Roman" w:hAnsi="Times New Roman" w:cs="Times New Roman"/>
          <w:szCs w:val="24"/>
          <w:lang w:bidi="pt-PT"/>
        </w:rPr>
        <w:t xml:space="preserve"> fase registral</w:t>
      </w:r>
      <w:r w:rsidRPr="00FA2C48">
        <w:rPr>
          <w:rFonts w:ascii="Times New Roman" w:hAnsi="Times New Roman" w:cs="Times New Roman"/>
          <w:szCs w:val="24"/>
          <w:lang w:bidi="pt-PT"/>
        </w:rPr>
        <w:t>, deven</w:t>
      </w:r>
      <w:r>
        <w:rPr>
          <w:rFonts w:ascii="Times New Roman" w:hAnsi="Times New Roman" w:cs="Times New Roman"/>
          <w:szCs w:val="24"/>
          <w:lang w:bidi="pt-PT"/>
        </w:rPr>
        <w:t>do a presente indicação ser uti</w:t>
      </w:r>
      <w:r w:rsidRPr="00FA2C48">
        <w:rPr>
          <w:rFonts w:ascii="Times New Roman" w:hAnsi="Times New Roman" w:cs="Times New Roman"/>
          <w:szCs w:val="24"/>
          <w:lang w:bidi="pt-PT"/>
        </w:rPr>
        <w:t>lizada para todas as áreas em semelhança.</w:t>
      </w:r>
    </w:p>
    <w:p w14:paraId="48785854" w14:textId="264610B6" w:rsidR="00FA2C48" w:rsidRDefault="00FA2C48" w:rsidP="00FA2C48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Sala das Sessões da Câmara Municipal de Barra do Garças-MT, em 23 de </w:t>
      </w:r>
      <w:r w:rsidR="002D7056">
        <w:rPr>
          <w:rFonts w:ascii="Times New Roman" w:hAnsi="Times New Roman" w:cs="Times New Roman"/>
          <w:szCs w:val="24"/>
          <w:lang w:bidi="pt-PT"/>
        </w:rPr>
        <w:t>junh</w:t>
      </w:r>
      <w:r>
        <w:rPr>
          <w:rFonts w:ascii="Times New Roman" w:hAnsi="Times New Roman" w:cs="Times New Roman"/>
          <w:szCs w:val="24"/>
          <w:lang w:bidi="pt-PT"/>
        </w:rPr>
        <w:t>o de 2022.</w:t>
      </w:r>
    </w:p>
    <w:p w14:paraId="4BE1685B" w14:textId="77777777" w:rsidR="00FA2C48" w:rsidRDefault="00FA2C48" w:rsidP="00FA2C48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16D3CBC" w14:textId="77777777" w:rsidR="00FA2C48" w:rsidRDefault="00FA2C48" w:rsidP="00FA2C48">
      <w:pPr>
        <w:spacing w:after="160" w:line="252" w:lineRule="auto"/>
        <w:jc w:val="both"/>
        <w:rPr>
          <w:rFonts w:ascii="Times New Roman" w:hAnsi="Times New Roman" w:cs="Times New Roman"/>
          <w:szCs w:val="24"/>
          <w:lang w:bidi="pt-PT"/>
        </w:rPr>
      </w:pPr>
    </w:p>
    <w:p w14:paraId="76BFAB52" w14:textId="77777777" w:rsidR="00FA2C48" w:rsidRDefault="00FA2C48" w:rsidP="00FA2C48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321C5D61" w14:textId="77777777" w:rsidR="00FA2C48" w:rsidRDefault="00FA2C48" w:rsidP="00FA2C48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05371DFF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2E866541" w14:textId="77777777" w:rsidR="00FA2C48" w:rsidRDefault="00FA2C48" w:rsidP="00FA2C48">
      <w:pPr>
        <w:spacing w:after="160" w:line="252" w:lineRule="auto"/>
        <w:jc w:val="both"/>
        <w:rPr>
          <w:rFonts w:ascii="Times New Roman" w:hAnsi="Times New Roman" w:cs="Times New Roman"/>
          <w:szCs w:val="24"/>
          <w:lang w:bidi="pt-PT"/>
        </w:rPr>
      </w:pPr>
    </w:p>
    <w:p w14:paraId="74E72921" w14:textId="77777777" w:rsidR="00FA2C48" w:rsidRDefault="00FA2C48" w:rsidP="00FA2C48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br w:type="page"/>
      </w:r>
    </w:p>
    <w:p w14:paraId="6321D1DE" w14:textId="77777777" w:rsidR="00FA2C48" w:rsidRDefault="00FA2C48" w:rsidP="00FA2C48">
      <w:pPr>
        <w:spacing w:after="160" w:line="252" w:lineRule="auto"/>
        <w:ind w:firstLine="1701"/>
        <w:rPr>
          <w:rFonts w:ascii="Times New Roman" w:hAnsi="Times New Roman" w:cs="Times New Roman"/>
          <w:b/>
          <w:szCs w:val="24"/>
          <w:u w:val="single"/>
          <w:lang w:bidi="pt-PT"/>
        </w:rPr>
      </w:pPr>
    </w:p>
    <w:p w14:paraId="237D2DA8" w14:textId="77777777" w:rsidR="00FA2C48" w:rsidRDefault="00FA2C48" w:rsidP="00FA2C48">
      <w:pPr>
        <w:spacing w:after="160" w:line="252" w:lineRule="auto"/>
        <w:ind w:firstLine="1701"/>
        <w:rPr>
          <w:rFonts w:ascii="Times New Roman" w:hAnsi="Times New Roman" w:cs="Times New Roman"/>
          <w:b/>
          <w:szCs w:val="24"/>
          <w:u w:val="single"/>
          <w:lang w:bidi="pt-PT"/>
        </w:rPr>
      </w:pPr>
      <w:r>
        <w:rPr>
          <w:rFonts w:ascii="Times New Roman" w:hAnsi="Times New Roman" w:cs="Times New Roman"/>
          <w:b/>
          <w:szCs w:val="24"/>
          <w:u w:val="single"/>
          <w:lang w:bidi="pt-PT"/>
        </w:rPr>
        <w:t>JUSTIFICATIVA</w:t>
      </w:r>
    </w:p>
    <w:p w14:paraId="144D511D" w14:textId="77777777" w:rsidR="00FA2C48" w:rsidRDefault="00FA2C48" w:rsidP="00FA2C48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Senhor Presidente,</w:t>
      </w:r>
    </w:p>
    <w:p w14:paraId="752D7928" w14:textId="77777777" w:rsidR="00FA2C48" w:rsidRDefault="00FA2C48" w:rsidP="00FA2C48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Senhores Vereadores:</w:t>
      </w:r>
    </w:p>
    <w:p w14:paraId="46F7BDF7" w14:textId="314CD2FE" w:rsidR="002D7056" w:rsidRPr="002D7056" w:rsidRDefault="00FA2C48" w:rsidP="002D7056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A presente indicação, </w:t>
      </w:r>
      <w:r w:rsidR="002D7056">
        <w:rPr>
          <w:rFonts w:ascii="Times New Roman" w:hAnsi="Times New Roman" w:cs="Times New Roman"/>
          <w:szCs w:val="24"/>
          <w:lang w:bidi="pt-PT"/>
        </w:rPr>
        <w:t>de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 xml:space="preserve"> </w:t>
      </w:r>
      <w:r w:rsidR="002D7056">
        <w:rPr>
          <w:rFonts w:ascii="Times New Roman" w:hAnsi="Times New Roman" w:cs="Times New Roman"/>
          <w:szCs w:val="24"/>
          <w:lang w:bidi="pt-PT"/>
        </w:rPr>
        <w:t>regularização fundiária da área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 xml:space="preserve"> </w:t>
      </w:r>
      <w:r w:rsidR="002D7056">
        <w:rPr>
          <w:rFonts w:ascii="Times New Roman" w:hAnsi="Times New Roman" w:cs="Times New Roman"/>
          <w:szCs w:val="24"/>
          <w:lang w:bidi="pt-PT"/>
        </w:rPr>
        <w:t xml:space="preserve">denominada “Gleba Fundão, (matrícula 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>nº</w:t>
      </w:r>
      <w:r w:rsidR="002D7056">
        <w:rPr>
          <w:rFonts w:ascii="Times New Roman" w:hAnsi="Times New Roman" w:cs="Times New Roman"/>
          <w:szCs w:val="24"/>
          <w:lang w:bidi="pt-PT"/>
        </w:rPr>
        <w:t xml:space="preserve"> 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>57 .308), bem imóvel municipal é medida essencial que se exige do Poder Público Municipal, não</w:t>
      </w:r>
      <w:r w:rsidR="002D7056">
        <w:rPr>
          <w:rFonts w:ascii="Times New Roman" w:hAnsi="Times New Roman" w:cs="Times New Roman"/>
          <w:szCs w:val="24"/>
          <w:lang w:bidi="pt-PT"/>
        </w:rPr>
        <w:t xml:space="preserve"> 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 xml:space="preserve">para </w:t>
      </w:r>
      <w:r w:rsidR="002D7056">
        <w:rPr>
          <w:rFonts w:ascii="Times New Roman" w:hAnsi="Times New Roman" w:cs="Times New Roman"/>
          <w:szCs w:val="24"/>
          <w:lang w:bidi="pt-PT"/>
        </w:rPr>
        <w:t>regularizar ocupação irregular, mas sim para constituir direito de propriedades das famílias que ali estão há mais de 20 (vinte) anos, por meio da execução dos projetos descritos no Plano D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 xml:space="preserve">iretor e na Lei Federal nº 13.465/2011, </w:t>
      </w:r>
      <w:r w:rsidR="002D7056">
        <w:rPr>
          <w:rFonts w:ascii="Times New Roman" w:hAnsi="Times New Roman" w:cs="Times New Roman"/>
          <w:szCs w:val="24"/>
          <w:lang w:bidi="pt-PT"/>
        </w:rPr>
        <w:t>bem como pa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>ra m</w:t>
      </w:r>
      <w:r w:rsidR="002D7056">
        <w:rPr>
          <w:rFonts w:ascii="Times New Roman" w:hAnsi="Times New Roman" w:cs="Times New Roman"/>
          <w:szCs w:val="24"/>
          <w:lang w:bidi="pt-PT"/>
        </w:rPr>
        <w:t>elhor aplicaçã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>o das</w:t>
      </w:r>
      <w:r w:rsidR="002D7056">
        <w:rPr>
          <w:rFonts w:ascii="Times New Roman" w:hAnsi="Times New Roman" w:cs="Times New Roman"/>
          <w:szCs w:val="24"/>
          <w:lang w:bidi="pt-PT"/>
        </w:rPr>
        <w:t xml:space="preserve"> questões sociais, ambient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>ais e urban</w:t>
      </w:r>
      <w:r w:rsidR="002D7056">
        <w:rPr>
          <w:rFonts w:ascii="Times New Roman" w:hAnsi="Times New Roman" w:cs="Times New Roman"/>
          <w:szCs w:val="24"/>
          <w:lang w:bidi="pt-PT"/>
        </w:rPr>
        <w:t>í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 xml:space="preserve">sticas, </w:t>
      </w:r>
      <w:r w:rsidR="002D7056">
        <w:rPr>
          <w:rFonts w:ascii="Times New Roman" w:hAnsi="Times New Roman" w:cs="Times New Roman"/>
          <w:szCs w:val="24"/>
          <w:lang w:bidi="pt-PT"/>
        </w:rPr>
        <w:t>destinadas a conferir aos ocupantes os tí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>tulos de</w:t>
      </w:r>
      <w:r w:rsidR="002D7056">
        <w:rPr>
          <w:rFonts w:ascii="Times New Roman" w:hAnsi="Times New Roman" w:cs="Times New Roman"/>
          <w:szCs w:val="24"/>
          <w:lang w:bidi="pt-PT"/>
        </w:rPr>
        <w:t xml:space="preserve"> 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>propriedade</w:t>
      </w:r>
      <w:r w:rsidR="002D7056">
        <w:rPr>
          <w:rFonts w:ascii="Times New Roman" w:hAnsi="Times New Roman" w:cs="Times New Roman"/>
          <w:szCs w:val="24"/>
          <w:lang w:bidi="pt-PT"/>
        </w:rPr>
        <w:t xml:space="preserve"> das terras que ocupam, nos termos dos parágrafos 4º e 5º do artigo 1.228 do Código Civil Brasileiro.</w:t>
      </w:r>
    </w:p>
    <w:p w14:paraId="1D60E3A1" w14:textId="0079069A" w:rsidR="002D7056" w:rsidRPr="002D7056" w:rsidRDefault="002D7056" w:rsidP="002D7056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O Estado Democrát</w:t>
      </w:r>
      <w:r w:rsidRPr="002D7056">
        <w:rPr>
          <w:rFonts w:ascii="Times New Roman" w:hAnsi="Times New Roman" w:cs="Times New Roman"/>
          <w:szCs w:val="24"/>
          <w:lang w:bidi="pt-PT"/>
        </w:rPr>
        <w:t>ico</w:t>
      </w:r>
      <w:r>
        <w:rPr>
          <w:rFonts w:ascii="Times New Roman" w:hAnsi="Times New Roman" w:cs="Times New Roman"/>
          <w:szCs w:val="24"/>
          <w:lang w:bidi="pt-PT"/>
        </w:rPr>
        <w:t xml:space="preserve"> de Direito</w:t>
      </w:r>
      <w:r w:rsidRPr="002D7056">
        <w:rPr>
          <w:rFonts w:ascii="Times New Roman" w:hAnsi="Times New Roman" w:cs="Times New Roman"/>
          <w:szCs w:val="24"/>
          <w:lang w:bidi="pt-PT"/>
        </w:rPr>
        <w:t xml:space="preserve">, também declara de forma plena o </w:t>
      </w:r>
      <w:r>
        <w:rPr>
          <w:rFonts w:ascii="Times New Roman" w:hAnsi="Times New Roman" w:cs="Times New Roman"/>
          <w:szCs w:val="24"/>
          <w:lang w:bidi="pt-PT"/>
        </w:rPr>
        <w:t>exercício</w:t>
      </w:r>
      <w:r w:rsidRPr="002D7056">
        <w:rPr>
          <w:rFonts w:ascii="Times New Roman" w:hAnsi="Times New Roman" w:cs="Times New Roman"/>
          <w:szCs w:val="24"/>
          <w:lang w:bidi="pt-PT"/>
        </w:rPr>
        <w:t xml:space="preserve"> da cidadania,</w:t>
      </w:r>
      <w:r>
        <w:rPr>
          <w:rFonts w:ascii="Times New Roman" w:hAnsi="Times New Roman" w:cs="Times New Roman"/>
          <w:szCs w:val="24"/>
          <w:lang w:bidi="pt-PT"/>
        </w:rPr>
        <w:t xml:space="preserve"> </w:t>
      </w:r>
      <w:r w:rsidRPr="002D7056">
        <w:rPr>
          <w:rFonts w:ascii="Times New Roman" w:hAnsi="Times New Roman" w:cs="Times New Roman"/>
          <w:szCs w:val="24"/>
          <w:lang w:bidi="pt-PT"/>
        </w:rPr>
        <w:t>além da tutela dos valores da dignidade hu</w:t>
      </w:r>
      <w:r>
        <w:rPr>
          <w:rFonts w:ascii="Times New Roman" w:hAnsi="Times New Roman" w:cs="Times New Roman"/>
          <w:szCs w:val="24"/>
          <w:lang w:bidi="pt-PT"/>
        </w:rPr>
        <w:t>mana, além do direito fundamental à propriedade.</w:t>
      </w:r>
    </w:p>
    <w:p w14:paraId="59BEAC84" w14:textId="1E8FF1E8" w:rsidR="002D7056" w:rsidRPr="002D7056" w:rsidRDefault="002D7056" w:rsidP="002D7056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A Organização das Nações Unidas (</w:t>
      </w:r>
      <w:r w:rsidRPr="002D7056">
        <w:rPr>
          <w:rFonts w:ascii="Times New Roman" w:hAnsi="Times New Roman" w:cs="Times New Roman"/>
          <w:szCs w:val="24"/>
          <w:lang w:bidi="pt-PT"/>
        </w:rPr>
        <w:t xml:space="preserve">ONU), </w:t>
      </w:r>
      <w:r>
        <w:rPr>
          <w:rFonts w:ascii="Times New Roman" w:hAnsi="Times New Roman" w:cs="Times New Roman"/>
          <w:szCs w:val="24"/>
          <w:lang w:bidi="pt-PT"/>
        </w:rPr>
        <w:t xml:space="preserve">da qual o Brasil é integrante, estabeleceu convenção no </w:t>
      </w:r>
      <w:r w:rsidRPr="002D7056">
        <w:rPr>
          <w:rFonts w:ascii="Times New Roman" w:hAnsi="Times New Roman" w:cs="Times New Roman"/>
          <w:szCs w:val="24"/>
          <w:lang w:bidi="pt-PT"/>
        </w:rPr>
        <w:t>sentido de que a moradia consti</w:t>
      </w:r>
      <w:r w:rsidR="00EA5058">
        <w:rPr>
          <w:rFonts w:ascii="Times New Roman" w:hAnsi="Times New Roman" w:cs="Times New Roman"/>
          <w:szCs w:val="24"/>
          <w:lang w:bidi="pt-PT"/>
        </w:rPr>
        <w:t xml:space="preserve">tui dm direito fundamental do cidadão, razão </w:t>
      </w:r>
      <w:r w:rsidRPr="002D7056">
        <w:rPr>
          <w:rFonts w:ascii="Times New Roman" w:hAnsi="Times New Roman" w:cs="Times New Roman"/>
          <w:szCs w:val="24"/>
          <w:lang w:bidi="pt-PT"/>
        </w:rPr>
        <w:t>pela qual</w:t>
      </w:r>
      <w:r w:rsidR="00EA5058">
        <w:rPr>
          <w:rFonts w:ascii="Times New Roman" w:hAnsi="Times New Roman" w:cs="Times New Roman"/>
          <w:szCs w:val="24"/>
          <w:lang w:bidi="pt-PT"/>
        </w:rPr>
        <w:t xml:space="preserve"> a Emenda Constitu</w:t>
      </w:r>
      <w:r w:rsidRPr="002D7056">
        <w:rPr>
          <w:rFonts w:ascii="Times New Roman" w:hAnsi="Times New Roman" w:cs="Times New Roman"/>
          <w:szCs w:val="24"/>
          <w:lang w:bidi="pt-PT"/>
        </w:rPr>
        <w:t xml:space="preserve">cional </w:t>
      </w:r>
      <w:r w:rsidR="00EA5058">
        <w:rPr>
          <w:rFonts w:ascii="Times New Roman" w:hAnsi="Times New Roman" w:cs="Times New Roman"/>
          <w:szCs w:val="24"/>
          <w:lang w:bidi="pt-PT"/>
        </w:rPr>
        <w:t>nº 26/2000 incluiu entre os preceitos da Constituição Federal</w:t>
      </w:r>
      <w:r w:rsidRPr="002D7056">
        <w:rPr>
          <w:rFonts w:ascii="Times New Roman" w:hAnsi="Times New Roman" w:cs="Times New Roman"/>
          <w:szCs w:val="24"/>
          <w:lang w:bidi="pt-PT"/>
        </w:rPr>
        <w:t xml:space="preserve"> do Brasil</w:t>
      </w:r>
      <w:r w:rsidR="00EA5058">
        <w:rPr>
          <w:rFonts w:ascii="Times New Roman" w:hAnsi="Times New Roman" w:cs="Times New Roman"/>
          <w:szCs w:val="24"/>
          <w:lang w:bidi="pt-PT"/>
        </w:rPr>
        <w:t xml:space="preserve"> </w:t>
      </w:r>
      <w:r w:rsidRPr="002D7056">
        <w:rPr>
          <w:rFonts w:ascii="Times New Roman" w:hAnsi="Times New Roman" w:cs="Times New Roman"/>
          <w:szCs w:val="24"/>
          <w:lang w:bidi="pt-PT"/>
        </w:rPr>
        <w:t>a moradia como direito social fundamental.</w:t>
      </w:r>
    </w:p>
    <w:p w14:paraId="4E76FEC5" w14:textId="4BA00D76" w:rsidR="002D7056" w:rsidRPr="002D7056" w:rsidRDefault="00EA5058" w:rsidP="002D7056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A legislação busca dinamizar diretrizes para regulariz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>ar imóveis individuais, bem como</w:t>
      </w:r>
      <w:r>
        <w:rPr>
          <w:rFonts w:ascii="Times New Roman" w:hAnsi="Times New Roman" w:cs="Times New Roman"/>
          <w:szCs w:val="24"/>
          <w:lang w:bidi="pt-PT"/>
        </w:rPr>
        <w:t xml:space="preserve"> 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>aglomerados subnormais, os quais caracterizam pela ocupaç</w:t>
      </w:r>
      <w:r>
        <w:rPr>
          <w:rFonts w:ascii="Times New Roman" w:hAnsi="Times New Roman" w:cs="Times New Roman"/>
          <w:szCs w:val="24"/>
          <w:lang w:bidi="pt-PT"/>
        </w:rPr>
        <w:t>ão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 xml:space="preserve"> públicas e</w:t>
      </w:r>
      <w:r>
        <w:rPr>
          <w:rFonts w:ascii="Times New Roman" w:hAnsi="Times New Roman" w:cs="Times New Roman"/>
          <w:szCs w:val="24"/>
          <w:lang w:bidi="pt-PT"/>
        </w:rPr>
        <w:t xml:space="preserve"> 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>consequen</w:t>
      </w:r>
      <w:r>
        <w:rPr>
          <w:rFonts w:ascii="Times New Roman" w:hAnsi="Times New Roman" w:cs="Times New Roman"/>
          <w:szCs w:val="24"/>
          <w:lang w:bidi="pt-PT"/>
        </w:rPr>
        <w:t>temente evoluem sem a base dos serviços essenciais</w:t>
      </w:r>
      <w:r w:rsidR="002D7056" w:rsidRPr="002D7056">
        <w:rPr>
          <w:rFonts w:ascii="Times New Roman" w:hAnsi="Times New Roman" w:cs="Times New Roman"/>
          <w:szCs w:val="24"/>
          <w:lang w:bidi="pt-PT"/>
        </w:rPr>
        <w:t>.</w:t>
      </w:r>
    </w:p>
    <w:p w14:paraId="4B9B1A0D" w14:textId="5A3A6C29" w:rsidR="00FA2C48" w:rsidRDefault="002D7056" w:rsidP="002D7056">
      <w:pPr>
        <w:spacing w:after="160" w:line="252" w:lineRule="auto"/>
        <w:ind w:firstLine="1701"/>
        <w:jc w:val="both"/>
        <w:rPr>
          <w:rFonts w:ascii="Times New Roman" w:hAnsi="Times New Roman" w:cs="Times New Roman"/>
        </w:rPr>
      </w:pPr>
      <w:r w:rsidRPr="002D7056">
        <w:rPr>
          <w:rFonts w:ascii="Times New Roman" w:hAnsi="Times New Roman" w:cs="Times New Roman"/>
          <w:szCs w:val="24"/>
          <w:lang w:bidi="pt-PT"/>
        </w:rPr>
        <w:t xml:space="preserve">Da indicação extrai-se não </w:t>
      </w:r>
      <w:r w:rsidR="00EA5058">
        <w:rPr>
          <w:rFonts w:ascii="Times New Roman" w:hAnsi="Times New Roman" w:cs="Times New Roman"/>
          <w:szCs w:val="24"/>
          <w:lang w:bidi="pt-PT"/>
        </w:rPr>
        <w:t xml:space="preserve">apenas a proposta de regularização, mas também na advertência de </w:t>
      </w:r>
      <w:r w:rsidRPr="002D7056">
        <w:rPr>
          <w:rFonts w:ascii="Times New Roman" w:hAnsi="Times New Roman" w:cs="Times New Roman"/>
          <w:szCs w:val="24"/>
          <w:lang w:bidi="pt-PT"/>
        </w:rPr>
        <w:t>o Poder Público estar mais ri</w:t>
      </w:r>
      <w:r w:rsidR="00EA5058">
        <w:rPr>
          <w:rFonts w:ascii="Times New Roman" w:hAnsi="Times New Roman" w:cs="Times New Roman"/>
          <w:szCs w:val="24"/>
          <w:lang w:bidi="pt-PT"/>
        </w:rPr>
        <w:t>goroso no processo de fiscaliza</w:t>
      </w:r>
      <w:r w:rsidRPr="002D7056">
        <w:rPr>
          <w:rFonts w:ascii="Times New Roman" w:hAnsi="Times New Roman" w:cs="Times New Roman"/>
          <w:szCs w:val="24"/>
          <w:lang w:bidi="pt-PT"/>
        </w:rPr>
        <w:t>ção.</w:t>
      </w:r>
    </w:p>
    <w:p w14:paraId="184338DF" w14:textId="7D77728C" w:rsidR="00FA2C48" w:rsidRDefault="00FA2C48" w:rsidP="00FA2C48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Sala das Sessões da Câmara Municipal de B</w:t>
      </w:r>
      <w:r w:rsidR="00EA5058">
        <w:rPr>
          <w:rFonts w:ascii="Times New Roman" w:hAnsi="Times New Roman" w:cs="Times New Roman"/>
          <w:szCs w:val="24"/>
          <w:lang w:bidi="pt-PT"/>
        </w:rPr>
        <w:t>arra do Garças-MT, em 23 de junh</w:t>
      </w:r>
      <w:r>
        <w:rPr>
          <w:rFonts w:ascii="Times New Roman" w:hAnsi="Times New Roman" w:cs="Times New Roman"/>
          <w:szCs w:val="24"/>
          <w:lang w:bidi="pt-PT"/>
        </w:rPr>
        <w:t>o de 2022.</w:t>
      </w:r>
    </w:p>
    <w:p w14:paraId="65E975D0" w14:textId="77777777" w:rsidR="00FA2C48" w:rsidRDefault="00FA2C48" w:rsidP="00FA2C48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48598C3F" w14:textId="77777777" w:rsidR="00FA2C48" w:rsidRDefault="00FA2C48" w:rsidP="00FA2C48">
      <w:pPr>
        <w:spacing w:after="160" w:line="252" w:lineRule="auto"/>
        <w:jc w:val="both"/>
        <w:rPr>
          <w:rFonts w:ascii="Times New Roman" w:hAnsi="Times New Roman" w:cs="Times New Roman"/>
          <w:szCs w:val="24"/>
          <w:lang w:bidi="pt-PT"/>
        </w:rPr>
      </w:pPr>
    </w:p>
    <w:p w14:paraId="2E662501" w14:textId="77777777" w:rsidR="00FA2C48" w:rsidRDefault="00FA2C48" w:rsidP="00FA2C48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1FA66238" w14:textId="77777777" w:rsidR="00FA2C48" w:rsidRDefault="00FA2C48" w:rsidP="00FA2C48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4D12C36D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63E01891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71B6910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19A645A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B08ACDB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6DC376F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9476A21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3BF2E6E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86525E0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B6ADC24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D8C1BC7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312A52B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D573078" w14:textId="77777777" w:rsidR="00FA2C48" w:rsidRDefault="00FA2C48" w:rsidP="00FA2C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FBBBDC9" w14:textId="15DF6E35" w:rsidR="008A6F79" w:rsidRPr="00FA2C48" w:rsidRDefault="008A6F79" w:rsidP="00FA2C48"/>
    <w:sectPr w:rsidR="008A6F79" w:rsidRPr="00FA2C48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A9D1C" w14:textId="77777777" w:rsidR="00DD095A" w:rsidRDefault="00DD095A">
      <w:r>
        <w:separator/>
      </w:r>
    </w:p>
  </w:endnote>
  <w:endnote w:type="continuationSeparator" w:id="0">
    <w:p w14:paraId="09938B96" w14:textId="77777777" w:rsidR="00DD095A" w:rsidRDefault="00DD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C325C" w14:textId="77777777" w:rsidR="00DD095A" w:rsidRDefault="00DD095A">
      <w:r>
        <w:separator/>
      </w:r>
    </w:p>
  </w:footnote>
  <w:footnote w:type="continuationSeparator" w:id="0">
    <w:p w14:paraId="1733C52B" w14:textId="77777777" w:rsidR="00DD095A" w:rsidRDefault="00DD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2D7056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1D63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95A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A5058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A2C48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2022-06-22T19:43:00Z</dcterms:created>
  <dcterms:modified xsi:type="dcterms:W3CDTF">2022-06-27T16:25:00Z</dcterms:modified>
</cp:coreProperties>
</file>