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349FEA34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96B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96B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7A814D08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96B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16:38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5FA402E4" w:rsidR="008A6F79" w:rsidRDefault="008A6F79" w:rsidP="00796BC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96B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4515E6B7" w:rsidR="008A6F79" w:rsidRDefault="0075218E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5218E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cumprimentos das formalidades regimentais e deliberação do Plenário, que seja encaminhado expediente ao </w:t>
      </w:r>
      <w:r w:rsidRPr="0075218E">
        <w:rPr>
          <w:rFonts w:ascii="Times New Roman" w:hAnsi="Times New Roman" w:cs="Times New Roman"/>
          <w:b/>
          <w:color w:val="000000" w:themeColor="text1"/>
          <w:szCs w:val="24"/>
        </w:rPr>
        <w:t>CHEFE DO EXECUTIVO MUNICIPAL</w:t>
      </w:r>
      <w:r w:rsidRPr="0075218E">
        <w:rPr>
          <w:rFonts w:ascii="Times New Roman" w:hAnsi="Times New Roman" w:cs="Times New Roman"/>
          <w:color w:val="000000" w:themeColor="text1"/>
          <w:szCs w:val="24"/>
        </w:rPr>
        <w:t xml:space="preserve"> e a </w:t>
      </w:r>
      <w:r w:rsidRPr="0075218E">
        <w:rPr>
          <w:rFonts w:ascii="Times New Roman" w:hAnsi="Times New Roman" w:cs="Times New Roman"/>
          <w:b/>
          <w:color w:val="000000" w:themeColor="text1"/>
          <w:szCs w:val="24"/>
        </w:rPr>
        <w:t>SECRETARIA MUNICIPAL DE TRANSPORTE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S</w:t>
      </w:r>
      <w:r w:rsidRPr="0075218E">
        <w:rPr>
          <w:rFonts w:ascii="Times New Roman" w:hAnsi="Times New Roman" w:cs="Times New Roman"/>
          <w:b/>
          <w:color w:val="000000" w:themeColor="text1"/>
          <w:szCs w:val="24"/>
        </w:rPr>
        <w:t xml:space="preserve"> E SERVIÇOS PÚBLICOS</w:t>
      </w:r>
      <w:r w:rsidRPr="0075218E">
        <w:rPr>
          <w:rFonts w:ascii="Times New Roman" w:hAnsi="Times New Roman" w:cs="Times New Roman"/>
          <w:color w:val="000000" w:themeColor="text1"/>
          <w:szCs w:val="24"/>
        </w:rPr>
        <w:t xml:space="preserve"> e a </w:t>
      </w:r>
      <w:r w:rsidRPr="0075218E">
        <w:rPr>
          <w:rFonts w:ascii="Times New Roman" w:hAnsi="Times New Roman" w:cs="Times New Roman"/>
          <w:b/>
          <w:color w:val="000000" w:themeColor="text1"/>
          <w:szCs w:val="24"/>
        </w:rPr>
        <w:t>SECRETARIA DE PLANEJAMENTO URBANO E OBRAS</w:t>
      </w:r>
      <w:r w:rsidRPr="0075218E">
        <w:rPr>
          <w:rFonts w:ascii="Times New Roman" w:hAnsi="Times New Roman" w:cs="Times New Roman"/>
          <w:color w:val="000000" w:themeColor="text1"/>
          <w:szCs w:val="24"/>
        </w:rPr>
        <w:t xml:space="preserve"> a fim de solicitar a manutenção da Rua Lírios, no Jardim Paraíso.</w:t>
      </w:r>
    </w:p>
    <w:p w14:paraId="7440E45A" w14:textId="77777777" w:rsidR="0075218E" w:rsidRDefault="0075218E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10D8051C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 w:rsidR="00917696">
        <w:rPr>
          <w:rFonts w:ascii="Times New Roman" w:eastAsia="Batang" w:hAnsi="Times New Roman" w:cs="Times New Roman"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07741E32" w:rsidR="008A6F79" w:rsidRDefault="0075218E" w:rsidP="007521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5218E">
        <w:rPr>
          <w:rFonts w:ascii="Times New Roman" w:eastAsia="Batang" w:hAnsi="Times New Roman" w:cs="Times New Roman"/>
          <w:szCs w:val="24"/>
        </w:rPr>
        <w:t xml:space="preserve">Justifica-se essa indicação pois o acesso à via em questão é dificultoso, a vegetação está tomando espaço, buracos que prejudicam veículos, poeira, e outras questões que atrapalham o tráfego e a moradia no local. Sugerimos, como medida, a retirada da vegetação, </w:t>
      </w:r>
      <w:proofErr w:type="spellStart"/>
      <w:r w:rsidRPr="0075218E">
        <w:rPr>
          <w:rFonts w:ascii="Times New Roman" w:eastAsia="Batang" w:hAnsi="Times New Roman" w:cs="Times New Roman"/>
          <w:szCs w:val="24"/>
        </w:rPr>
        <w:t>cascalhamento</w:t>
      </w:r>
      <w:proofErr w:type="spellEnd"/>
      <w:r w:rsidRPr="0075218E">
        <w:rPr>
          <w:rFonts w:ascii="Times New Roman" w:eastAsia="Batang" w:hAnsi="Times New Roman" w:cs="Times New Roman"/>
          <w:szCs w:val="24"/>
        </w:rPr>
        <w:t>, e outras medidas que julgarem adequadas. A importância dessas medidas se deve a alguns munícipes que visam construir imóveis no local.</w:t>
      </w:r>
    </w:p>
    <w:p w14:paraId="0CB72488" w14:textId="77777777" w:rsidR="0075218E" w:rsidRPr="0075218E" w:rsidRDefault="0075218E" w:rsidP="007521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689D0F6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EA3FF" w14:textId="77777777" w:rsidR="0065570E" w:rsidRDefault="0065570E">
      <w:r>
        <w:separator/>
      </w:r>
    </w:p>
  </w:endnote>
  <w:endnote w:type="continuationSeparator" w:id="0">
    <w:p w14:paraId="1B765A05" w14:textId="77777777" w:rsidR="0065570E" w:rsidRDefault="0065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8E8B5" w14:textId="77777777" w:rsidR="0065570E" w:rsidRDefault="0065570E">
      <w:r>
        <w:separator/>
      </w:r>
    </w:p>
  </w:footnote>
  <w:footnote w:type="continuationSeparator" w:id="0">
    <w:p w14:paraId="628E0B6A" w14:textId="77777777" w:rsidR="0065570E" w:rsidRDefault="0065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570E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5218E"/>
    <w:rsid w:val="007647CB"/>
    <w:rsid w:val="00772268"/>
    <w:rsid w:val="00787D9B"/>
    <w:rsid w:val="00793BED"/>
    <w:rsid w:val="0079411B"/>
    <w:rsid w:val="00796BC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2022-06-06T19:09:00Z</dcterms:created>
  <dcterms:modified xsi:type="dcterms:W3CDTF">2022-06-06T19:40:00Z</dcterms:modified>
</cp:coreProperties>
</file>